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190" w:rsidRDefault="00711190" w:rsidP="0071119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711190" w:rsidRDefault="00711190" w:rsidP="00711190">
      <w:pPr>
        <w:widowControl w:val="0"/>
        <w:suppressAutoHyphens/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(відповідно до пункту 4</w:t>
      </w:r>
      <w:r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постанови Кабінету Міністрів України від 11.10.2016 № 710 </w:t>
      </w:r>
      <w:r>
        <w:rPr>
          <w:rFonts w:ascii="Times New Roman" w:hAnsi="Times New Roman"/>
          <w:sz w:val="28"/>
          <w:szCs w:val="28"/>
        </w:rPr>
        <w:br/>
        <w:t>«Про ефективне використання державних коштів» (зі змінами))</w:t>
      </w:r>
    </w:p>
    <w:p w:rsidR="00711190" w:rsidRPr="0048692B" w:rsidRDefault="00711190" w:rsidP="00711190">
      <w:pPr>
        <w:widowControl w:val="0"/>
        <w:suppressAutoHyphens/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11190" w:rsidRPr="0048692B" w:rsidRDefault="00711190" w:rsidP="00711190">
      <w:pPr>
        <w:pStyle w:val="a8"/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11190" w:rsidRPr="0048692B" w:rsidRDefault="00711190" w:rsidP="00711190">
      <w:pPr>
        <w:pStyle w:val="a8"/>
        <w:widowControl w:val="0"/>
        <w:tabs>
          <w:tab w:val="left" w:pos="851"/>
        </w:tabs>
        <w:suppressAutoHyphens/>
        <w:spacing w:after="0" w:line="240" w:lineRule="auto"/>
        <w:ind w:left="3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1190" w:rsidRPr="0048692B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Малинський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фаховий коледж ;</w:t>
      </w:r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11645, Житомирська область,  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с.Гамарня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вул.М.Маклая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1190" w:rsidRPr="0048692B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00993930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1190" w:rsidRPr="0048692B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11190" w:rsidRPr="00522CC8" w:rsidRDefault="00711190" w:rsidP="00711190">
      <w:pPr>
        <w:spacing w:after="0" w:line="276" w:lineRule="auto"/>
        <w:ind w:lef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522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522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11190" w:rsidRDefault="00711190" w:rsidP="00711190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техніка</w:t>
      </w:r>
      <w:r w:rsidRPr="00EF1677">
        <w:rPr>
          <w:rFonts w:ascii="Times New Roman" w:hAnsi="Times New Roman"/>
          <w:sz w:val="28"/>
        </w:rPr>
        <w:t xml:space="preserve"> для реалізації публічного інвестиційного проекту «Модернізація майстерень і лабораторій закладів професійної та фахової </w:t>
      </w:r>
      <w:proofErr w:type="spellStart"/>
      <w:r w:rsidRPr="00EF1677">
        <w:rPr>
          <w:rFonts w:ascii="Times New Roman" w:hAnsi="Times New Roman"/>
          <w:sz w:val="28"/>
        </w:rPr>
        <w:t>передвищої</w:t>
      </w:r>
      <w:proofErr w:type="spellEnd"/>
      <w:r w:rsidRPr="00EF1677">
        <w:rPr>
          <w:rFonts w:ascii="Times New Roman" w:hAnsi="Times New Roman"/>
          <w:sz w:val="28"/>
        </w:rPr>
        <w:t xml:space="preserve"> освіти, забезпечення енергоефективності, безпеки та </w:t>
      </w:r>
      <w:proofErr w:type="spellStart"/>
      <w:r w:rsidRPr="00EF1677">
        <w:rPr>
          <w:rFonts w:ascii="Times New Roman" w:hAnsi="Times New Roman"/>
          <w:sz w:val="28"/>
        </w:rPr>
        <w:t>інклюзивності</w:t>
      </w:r>
      <w:proofErr w:type="spellEnd"/>
      <w:r w:rsidRPr="00EF1677">
        <w:rPr>
          <w:rFonts w:ascii="Times New Roman" w:hAnsi="Times New Roman"/>
          <w:sz w:val="28"/>
        </w:rPr>
        <w:t xml:space="preserve"> освітнього простору» ( </w:t>
      </w:r>
      <w:r>
        <w:rPr>
          <w:rFonts w:ascii="Times New Roman" w:hAnsi="Times New Roman"/>
          <w:sz w:val="28"/>
        </w:rPr>
        <w:t>причеп з гідроманіпулятором</w:t>
      </w:r>
      <w:r w:rsidRPr="00EF1677">
        <w:rPr>
          <w:rFonts w:ascii="Times New Roman" w:hAnsi="Times New Roman"/>
          <w:sz w:val="28"/>
        </w:rPr>
        <w:t>)</w:t>
      </w:r>
    </w:p>
    <w:p w:rsidR="00711190" w:rsidRPr="00EF1677" w:rsidRDefault="00711190" w:rsidP="00711190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711190" w:rsidRPr="0048692B" w:rsidRDefault="00711190" w:rsidP="00711190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8692B">
        <w:rPr>
          <w:rFonts w:ascii="Times New Roman" w:hAnsi="Times New Roman" w:cs="Times New Roman"/>
          <w:sz w:val="28"/>
          <w:szCs w:val="28"/>
        </w:rPr>
        <w:t xml:space="preserve">ДК 021:2015 – </w:t>
      </w:r>
      <w:r>
        <w:rPr>
          <w:rFonts w:ascii="Times New Roman" w:hAnsi="Times New Roman" w:cs="Times New Roman"/>
          <w:sz w:val="28"/>
          <w:szCs w:val="28"/>
        </w:rPr>
        <w:t>34220000-5 Причепи</w:t>
      </w:r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ind w:left="5" w:firstLine="562"/>
        <w:contextualSpacing/>
        <w:jc w:val="both"/>
        <w:rPr>
          <w:rFonts w:ascii="Times New Roman" w:eastAsia="Times New Roman;Nimbus Roman No" w:hAnsi="Times New Roman" w:cs="Times New Roman"/>
          <w:sz w:val="28"/>
          <w:szCs w:val="28"/>
          <w:lang w:eastAsia="zh-CN"/>
        </w:rPr>
      </w:pPr>
      <w:r w:rsidRPr="0048692B">
        <w:rPr>
          <w:rFonts w:ascii="Times New Roman" w:eastAsia="Times New Roman;Nimbus Roman No" w:hAnsi="Times New Roman" w:cs="Times New Roman"/>
          <w:sz w:val="28"/>
          <w:szCs w:val="28"/>
          <w:lang w:eastAsia="zh-CN"/>
        </w:rPr>
        <w:t xml:space="preserve"> (код відповідно до національного класифікатора України) </w:t>
      </w:r>
    </w:p>
    <w:p w:rsidR="00711190" w:rsidRPr="0048692B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1190" w:rsidRPr="00522CC8" w:rsidRDefault="00711190" w:rsidP="00711190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869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48692B">
        <w:rPr>
          <w:rFonts w:ascii="Times New Roman" w:hAnsi="Times New Roman" w:cs="Times New Roman"/>
          <w:b/>
          <w:sz w:val="28"/>
          <w:szCs w:val="28"/>
        </w:rPr>
        <w:t>Ідентифікатор закупівлі:</w:t>
      </w:r>
      <w:r w:rsidRPr="00522CC8">
        <w:rPr>
          <w:rFonts w:ascii="Times New Roman" w:hAnsi="Times New Roman" w:cs="Times New Roman"/>
          <w:sz w:val="28"/>
          <w:szCs w:val="28"/>
        </w:rPr>
        <w:t xml:space="preserve"> </w:t>
      </w:r>
      <w:r w:rsidRPr="00FE5376">
        <w:rPr>
          <w:rFonts w:ascii="Times New Roman" w:hAnsi="Times New Roman" w:cs="Times New Roman"/>
          <w:sz w:val="28"/>
          <w:szCs w:val="28"/>
        </w:rPr>
        <w:t xml:space="preserve">UA-2025-08-19-009777-a </w:t>
      </w:r>
      <w:hyperlink r:id="rId6" w:tgtFrame="_blank" w:tooltip="Оголошення на порталі Уповноваженого органу" w:history="1">
        <w:r w:rsidRPr="00711190">
          <w:rPr>
            <w:rFonts w:ascii="Arial" w:eastAsia="Times New Roman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ru-RU"/>
          </w:rPr>
          <w:br/>
        </w:r>
      </w:hyperlink>
      <w:hyperlink r:id="rId7" w:tgtFrame="_blank" w:tooltip="Оголошення на порталі Уповноваженого органу" w:history="1">
        <w:r w:rsidRPr="00522CC8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br/>
        </w:r>
      </w:hyperlink>
    </w:p>
    <w:p w:rsidR="00711190" w:rsidRPr="0048692B" w:rsidRDefault="00711190" w:rsidP="00711190">
      <w:pPr>
        <w:spacing w:line="240" w:lineRule="atLeast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522CC8">
        <w:rPr>
          <w:rFonts w:ascii="Times New Roman" w:hAnsi="Times New Roman" w:cs="Times New Roman"/>
          <w:b/>
          <w:sz w:val="28"/>
          <w:szCs w:val="28"/>
        </w:rPr>
        <w:t>4. Ідентифікатор річного плану закупівлі: </w:t>
      </w:r>
      <w:r w:rsidRPr="00FE5376">
        <w:rPr>
          <w:rFonts w:ascii="Times New Roman" w:hAnsi="Times New Roman" w:cs="Times New Roman"/>
          <w:sz w:val="28"/>
          <w:szCs w:val="28"/>
        </w:rPr>
        <w:t xml:space="preserve">UA-P-2025-08-19-011834-a </w:t>
      </w:r>
      <w:hyperlink r:id="rId8" w:history="1">
        <w:r>
          <w:rPr>
            <w:rFonts w:ascii="Arial" w:hAnsi="Arial" w:cs="Arial"/>
            <w:color w:val="000000"/>
            <w:sz w:val="21"/>
            <w:szCs w:val="21"/>
            <w:bdr w:val="none" w:sz="0" w:space="0" w:color="auto" w:frame="1"/>
          </w:rPr>
          <w:br/>
        </w:r>
      </w:hyperlink>
    </w:p>
    <w:p w:rsidR="00711190" w:rsidRDefault="00711190" w:rsidP="00711190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8692B">
        <w:rPr>
          <w:rFonts w:ascii="Times New Roman" w:hAnsi="Times New Roman" w:cs="Times New Roman"/>
          <w:b/>
          <w:color w:val="000000"/>
          <w:sz w:val="28"/>
          <w:szCs w:val="28"/>
        </w:rPr>
        <w:t>Обґрунтування технічних та якісних характеристик предмета закупівлі:</w:t>
      </w:r>
      <w:r w:rsidRPr="004869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11190" w:rsidRPr="00634DD0" w:rsidRDefault="00711190" w:rsidP="00711190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4DD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Повна конструктивна маса не більше 14,0 т.,  вантажопідйомність не менше 9 т., об’єм вантажного простору понад  9,0  </w:t>
      </w:r>
      <w:proofErr w:type="spellStart"/>
      <w:r w:rsidRPr="00634DD0">
        <w:rPr>
          <w:rFonts w:ascii="Times New Roman" w:hAnsi="Times New Roman"/>
          <w:bCs/>
          <w:color w:val="000000" w:themeColor="text1"/>
          <w:sz w:val="28"/>
          <w:szCs w:val="28"/>
        </w:rPr>
        <w:t>м.куб</w:t>
      </w:r>
      <w:proofErr w:type="spellEnd"/>
      <w:r w:rsidRPr="00634DD0">
        <w:rPr>
          <w:rFonts w:ascii="Times New Roman" w:hAnsi="Times New Roman"/>
          <w:bCs/>
          <w:color w:val="000000" w:themeColor="text1"/>
          <w:sz w:val="28"/>
          <w:szCs w:val="28"/>
        </w:rPr>
        <w:t>., довжина сортиментів до 6 м., товщина металу рами не менше 6 мм., гальмівна система – гідравлічна або пневматична, сидіння на поворотній опорі крану , максимальний виліт стріли не менше 6 м, кількість болтів кріплення колеса до маточини не менше  6 шт.</w:t>
      </w:r>
    </w:p>
    <w:p w:rsidR="00711190" w:rsidRPr="0048692B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1190" w:rsidRPr="0048692B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Очікувана вартість предмета закупівлі: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15000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00,00</w:t>
      </w:r>
      <w:r w:rsidRPr="004869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r w:rsidRPr="004869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грн з ПДВ.</w:t>
      </w:r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11190" w:rsidRPr="0048692B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11190" w:rsidRPr="00634DD0" w:rsidRDefault="00711190" w:rsidP="00711190">
      <w:pPr>
        <w:pStyle w:val="a8"/>
        <w:widowControl w:val="0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634D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Обґрунтування очікуваної ціни закупівлі:  Очікувана вартість предмета закупівлі розраховано відповідно до Примірної методики визначення очікуваної вартості предмета закупівлі затвердженої Міністерством розвитку економіки, торгівлі та сільського господарства України від 18.02.2020 № 275. При визначенні очікуваної вартості предмету закупівлі взято за основу для розрахунку цінові пропозиції постачальників у </w:t>
      </w:r>
      <w:proofErr w:type="spellStart"/>
      <w:r w:rsidRPr="00634D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Prozorro</w:t>
      </w:r>
      <w:proofErr w:type="spellEnd"/>
      <w:r w:rsidRPr="0063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4D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</w:t>
      </w:r>
      <w:r w:rsidRPr="00634DD0">
        <w:rPr>
          <w:rFonts w:ascii="Times New Roman" w:eastAsia="Times New Roman" w:hAnsi="Times New Roman" w:cs="Times New Roman"/>
          <w:sz w:val="28"/>
          <w:szCs w:val="28"/>
          <w:lang w:eastAsia="ru-RU"/>
        </w:rPr>
        <w:t>, цінові пропозиції постачальників та укладені договори, які опубліковані в системі Прозоро. Очікувана вартість  включає окрім ціни товару витрати на доставку.</w:t>
      </w:r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190" w:rsidRDefault="00711190" w:rsidP="0071119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711190" w:rsidRDefault="00711190" w:rsidP="00711190">
      <w:pPr>
        <w:widowControl w:val="0"/>
        <w:suppressAutoHyphens/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(відповідно до пункту 4</w:t>
      </w:r>
      <w:r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постанови Кабінету Міністрів України від 11.10.2016 № 710 </w:t>
      </w:r>
      <w:r>
        <w:rPr>
          <w:rFonts w:ascii="Times New Roman" w:hAnsi="Times New Roman"/>
          <w:sz w:val="28"/>
          <w:szCs w:val="28"/>
        </w:rPr>
        <w:br/>
        <w:t>«Про ефективне використання державних коштів» (зі змінами))</w:t>
      </w:r>
    </w:p>
    <w:p w:rsidR="00711190" w:rsidRPr="0048692B" w:rsidRDefault="00711190" w:rsidP="00711190">
      <w:pPr>
        <w:widowControl w:val="0"/>
        <w:suppressAutoHyphens/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11190" w:rsidRPr="0048692B" w:rsidRDefault="00711190" w:rsidP="00711190">
      <w:pPr>
        <w:pStyle w:val="a8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11190" w:rsidRPr="0048692B" w:rsidRDefault="00711190" w:rsidP="00711190">
      <w:pPr>
        <w:pStyle w:val="a8"/>
        <w:widowControl w:val="0"/>
        <w:tabs>
          <w:tab w:val="left" w:pos="851"/>
        </w:tabs>
        <w:suppressAutoHyphens/>
        <w:spacing w:after="0" w:line="240" w:lineRule="auto"/>
        <w:ind w:left="3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1190" w:rsidRPr="0048692B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Малинський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фаховий коледж ;</w:t>
      </w:r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11645, Житомирська область,  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с.Гамарня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вул.М.Маклая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1190" w:rsidRPr="0048692B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00993930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1190" w:rsidRPr="0048692B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11190" w:rsidRPr="00522CC8" w:rsidRDefault="00711190" w:rsidP="00711190">
      <w:pPr>
        <w:spacing w:after="0" w:line="276" w:lineRule="auto"/>
        <w:ind w:lef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22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 предмета закупі</w:t>
      </w:r>
      <w:proofErr w:type="gramStart"/>
      <w:r w:rsidRPr="00522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</w:t>
      </w:r>
      <w:proofErr w:type="gramEnd"/>
      <w:r w:rsidRPr="00522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522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11190" w:rsidRDefault="00711190" w:rsidP="00711190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техніка</w:t>
      </w:r>
      <w:r w:rsidRPr="00EF1677">
        <w:rPr>
          <w:rFonts w:ascii="Times New Roman" w:hAnsi="Times New Roman"/>
          <w:sz w:val="28"/>
        </w:rPr>
        <w:t xml:space="preserve"> для реалізації публічного інвестиційного проекту «Модернізація майстерень і лабораторій закладів професійної та фахової </w:t>
      </w:r>
      <w:proofErr w:type="spellStart"/>
      <w:r w:rsidRPr="00EF1677">
        <w:rPr>
          <w:rFonts w:ascii="Times New Roman" w:hAnsi="Times New Roman"/>
          <w:sz w:val="28"/>
        </w:rPr>
        <w:t>передвищої</w:t>
      </w:r>
      <w:proofErr w:type="spellEnd"/>
      <w:r w:rsidRPr="00EF1677">
        <w:rPr>
          <w:rFonts w:ascii="Times New Roman" w:hAnsi="Times New Roman"/>
          <w:sz w:val="28"/>
        </w:rPr>
        <w:t xml:space="preserve"> освіти, забезпечення енергоефективності, безпеки та </w:t>
      </w:r>
      <w:proofErr w:type="spellStart"/>
      <w:r w:rsidRPr="00EF1677">
        <w:rPr>
          <w:rFonts w:ascii="Times New Roman" w:hAnsi="Times New Roman"/>
          <w:sz w:val="28"/>
        </w:rPr>
        <w:t>інклюзивності</w:t>
      </w:r>
      <w:proofErr w:type="spellEnd"/>
      <w:r w:rsidRPr="00EF1677">
        <w:rPr>
          <w:rFonts w:ascii="Times New Roman" w:hAnsi="Times New Roman"/>
          <w:sz w:val="28"/>
        </w:rPr>
        <w:t xml:space="preserve"> освітнього простору» ( </w:t>
      </w:r>
      <w:r>
        <w:rPr>
          <w:rFonts w:ascii="Times New Roman" w:hAnsi="Times New Roman"/>
          <w:sz w:val="28"/>
        </w:rPr>
        <w:t>трактор(для роботи в комплекті з причепом із гідроманіпулятором)</w:t>
      </w:r>
      <w:r w:rsidRPr="00EF1677">
        <w:rPr>
          <w:rFonts w:ascii="Times New Roman" w:hAnsi="Times New Roman"/>
          <w:sz w:val="28"/>
        </w:rPr>
        <w:t>)</w:t>
      </w:r>
    </w:p>
    <w:p w:rsidR="00711190" w:rsidRPr="00EF1677" w:rsidRDefault="00711190" w:rsidP="00711190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711190" w:rsidRPr="0048692B" w:rsidRDefault="00711190" w:rsidP="00711190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8692B">
        <w:rPr>
          <w:rFonts w:ascii="Times New Roman" w:hAnsi="Times New Roman" w:cs="Times New Roman"/>
          <w:sz w:val="28"/>
          <w:szCs w:val="28"/>
        </w:rPr>
        <w:t xml:space="preserve">ДК 021:2015 – </w:t>
      </w:r>
      <w:r>
        <w:rPr>
          <w:rFonts w:ascii="Times New Roman" w:hAnsi="Times New Roman"/>
          <w:sz w:val="28"/>
        </w:rPr>
        <w:t>16700000-2 Трактори</w:t>
      </w:r>
      <w:r w:rsidRPr="00C412FE">
        <w:rPr>
          <w:rFonts w:ascii="Times New Roman" w:hAnsi="Times New Roman"/>
          <w:b/>
          <w:color w:val="000000"/>
          <w:sz w:val="28"/>
          <w:szCs w:val="28"/>
        </w:rPr>
        <w:t> </w:t>
      </w:r>
    </w:p>
    <w:p w:rsidR="00711190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ind w:left="5" w:firstLine="562"/>
        <w:contextualSpacing/>
        <w:jc w:val="both"/>
        <w:rPr>
          <w:rFonts w:ascii="Times New Roman" w:eastAsia="Times New Roman;Nimbus Roman No" w:hAnsi="Times New Roman" w:cs="Times New Roman"/>
          <w:sz w:val="28"/>
          <w:szCs w:val="28"/>
          <w:lang w:eastAsia="zh-CN"/>
        </w:rPr>
      </w:pPr>
      <w:r w:rsidRPr="0048692B">
        <w:rPr>
          <w:rFonts w:ascii="Times New Roman" w:eastAsia="Times New Roman;Nimbus Roman No" w:hAnsi="Times New Roman" w:cs="Times New Roman"/>
          <w:sz w:val="28"/>
          <w:szCs w:val="28"/>
          <w:lang w:eastAsia="zh-CN"/>
        </w:rPr>
        <w:t xml:space="preserve"> (код відповідно до національного класифікатора України) </w:t>
      </w:r>
    </w:p>
    <w:p w:rsidR="00711190" w:rsidRPr="0048692B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1190" w:rsidRPr="00522CC8" w:rsidRDefault="00711190" w:rsidP="00711190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869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48692B">
        <w:rPr>
          <w:rFonts w:ascii="Times New Roman" w:hAnsi="Times New Roman" w:cs="Times New Roman"/>
          <w:b/>
          <w:sz w:val="28"/>
          <w:szCs w:val="28"/>
        </w:rPr>
        <w:t>Ідентифікатор закупівлі:</w:t>
      </w:r>
      <w:r>
        <w:rPr>
          <w:rFonts w:ascii="Times New Roman" w:hAnsi="Times New Roman" w:cs="Times New Roman"/>
          <w:sz w:val="28"/>
          <w:szCs w:val="28"/>
        </w:rPr>
        <w:t xml:space="preserve"> UA-2025-08-21</w:t>
      </w:r>
      <w:r w:rsidRPr="00522CC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008868-</w:t>
      </w:r>
      <w:r w:rsidRPr="00522CC8">
        <w:rPr>
          <w:rFonts w:ascii="Times New Roman" w:hAnsi="Times New Roman" w:cs="Times New Roman"/>
          <w:sz w:val="28"/>
          <w:szCs w:val="28"/>
        </w:rPr>
        <w:t xml:space="preserve">a </w:t>
      </w:r>
      <w:hyperlink r:id="rId9" w:tgtFrame="_blank" w:tooltip="Оголошення на порталі Уповноваженого органу" w:history="1">
        <w:r w:rsidRPr="00522CC8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br/>
        </w:r>
      </w:hyperlink>
    </w:p>
    <w:p w:rsidR="00711190" w:rsidRPr="0048692B" w:rsidRDefault="00711190" w:rsidP="00711190">
      <w:pPr>
        <w:spacing w:line="240" w:lineRule="atLeast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522CC8">
        <w:rPr>
          <w:rFonts w:ascii="Times New Roman" w:hAnsi="Times New Roman" w:cs="Times New Roman"/>
          <w:b/>
          <w:sz w:val="28"/>
          <w:szCs w:val="28"/>
        </w:rPr>
        <w:t>4. Ідентифікатор річного плану закупівлі: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UA-P-2025-08-21-010385</w:t>
      </w:r>
      <w:r w:rsidRPr="00522CC8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-a</w:t>
      </w:r>
      <w:hyperlink r:id="rId10" w:history="1">
        <w:r w:rsidRPr="0048692B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br/>
        </w:r>
      </w:hyperlink>
    </w:p>
    <w:p w:rsidR="00711190" w:rsidRDefault="00711190" w:rsidP="00711190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48692B">
        <w:rPr>
          <w:rFonts w:ascii="Times New Roman" w:hAnsi="Times New Roman" w:cs="Times New Roman"/>
          <w:b/>
          <w:color w:val="000000"/>
          <w:sz w:val="28"/>
          <w:szCs w:val="28"/>
        </w:rPr>
        <w:t>Обґрунтування технічних та якісних характеристик предмета закупівлі:</w:t>
      </w:r>
      <w:r w:rsidRPr="004869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11190" w:rsidRPr="00FE5376" w:rsidRDefault="00711190" w:rsidP="00711190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537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Потужність двигуна до 130 </w:t>
      </w:r>
      <w:proofErr w:type="spellStart"/>
      <w:r w:rsidRPr="00FE5376">
        <w:rPr>
          <w:rFonts w:ascii="Times New Roman" w:hAnsi="Times New Roman"/>
          <w:bCs/>
          <w:color w:val="000000" w:themeColor="text1"/>
          <w:sz w:val="28"/>
          <w:szCs w:val="28"/>
        </w:rPr>
        <w:t>кс</w:t>
      </w:r>
      <w:proofErr w:type="spellEnd"/>
      <w:r w:rsidRPr="00FE537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., крутний момент не менше 330 Нм., робочий об’єм до 6,0 л.,  тип двигуна 4-хтактний дизель, передній міст ведучий, блокування примусове, продуктивність гідросистеми не менше 30 л/хв., частота обертання 2-швидкісного ВВП не менше 540/1000об./хв. Піднімальне зусилля навіски не менше 2000 кг. </w:t>
      </w:r>
      <w:proofErr w:type="spellStart"/>
      <w:r w:rsidRPr="00FE5376">
        <w:rPr>
          <w:rFonts w:ascii="Times New Roman" w:hAnsi="Times New Roman"/>
          <w:bCs/>
          <w:color w:val="000000" w:themeColor="text1"/>
          <w:sz w:val="28"/>
          <w:szCs w:val="28"/>
        </w:rPr>
        <w:t>Причепний</w:t>
      </w:r>
      <w:proofErr w:type="spellEnd"/>
      <w:r w:rsidRPr="00FE537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пристрій для причепа регульований по висоті. </w:t>
      </w:r>
      <w:proofErr w:type="spellStart"/>
      <w:r w:rsidRPr="00FE5376">
        <w:rPr>
          <w:rFonts w:ascii="Times New Roman" w:hAnsi="Times New Roman"/>
          <w:bCs/>
          <w:color w:val="000000" w:themeColor="text1"/>
          <w:sz w:val="28"/>
          <w:szCs w:val="28"/>
        </w:rPr>
        <w:t>Гідропідсилювач</w:t>
      </w:r>
      <w:proofErr w:type="spellEnd"/>
      <w:r w:rsidRPr="00FE537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керма загальна вага не менше 3000кг. Гальмівна система трактора для роботи з причепом гідравлічна або пневматична</w:t>
      </w:r>
      <w:r w:rsidRPr="00FE537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11190" w:rsidRPr="0048692B" w:rsidRDefault="00711190" w:rsidP="00711190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1190" w:rsidRPr="0048692B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1190" w:rsidRPr="0048692B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6. Очікувана вартість предмета закупівлі: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18000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00,00</w:t>
      </w:r>
      <w:r w:rsidRPr="004869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r w:rsidRPr="004869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грн з ПДВ.</w:t>
      </w:r>
    </w:p>
    <w:p w:rsidR="00711190" w:rsidRPr="0048692B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11190" w:rsidRPr="0048692B" w:rsidRDefault="00711190" w:rsidP="0071119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Обґрунтування очікуваної вартості предмета закупівлі: 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Обґрунтування очікуваної ціни закупівлі:  Очікувана вартість предмета закупівлі розраховано відповідно до Примірної методики визначення очікуваної вартості предмета закупівлі затвердженої Міністерством розвитку економіки, торгівлі та сільського господарства України від 18.02.2020 № 275. При визначенні очікуваної вартості предмету закупівлі взято за основу для розрахунку цінові пропозиції постачальників у 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Prozorro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9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, цінові пропозиції постачальників та укладені договори, які опубліковані в системі Прозоро. Очікувана вартість  включає окрім ціни товару витрати на доставку.</w:t>
      </w:r>
    </w:p>
    <w:p w:rsidR="00711190" w:rsidRPr="00634DD0" w:rsidRDefault="00711190" w:rsidP="00711190">
      <w:pPr>
        <w:tabs>
          <w:tab w:val="left" w:pos="2400"/>
        </w:tabs>
      </w:pPr>
    </w:p>
    <w:p w:rsidR="007D3107" w:rsidRDefault="007D3107"/>
    <w:sectPr w:rsidR="007D31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;Nimbus Roman N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65054"/>
    <w:multiLevelType w:val="hybridMultilevel"/>
    <w:tmpl w:val="782CC84A"/>
    <w:lvl w:ilvl="0" w:tplc="E1B800BC">
      <w:start w:val="1"/>
      <w:numFmt w:val="decimal"/>
      <w:lvlText w:val="%1."/>
      <w:lvlJc w:val="left"/>
      <w:pPr>
        <w:ind w:left="3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">
    <w:nsid w:val="23553C7A"/>
    <w:multiLevelType w:val="hybridMultilevel"/>
    <w:tmpl w:val="782CC84A"/>
    <w:lvl w:ilvl="0" w:tplc="E1B800BC">
      <w:start w:val="1"/>
      <w:numFmt w:val="decimal"/>
      <w:lvlText w:val="%1."/>
      <w:lvlJc w:val="left"/>
      <w:pPr>
        <w:ind w:left="3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>
    <w:nsid w:val="6E7707B7"/>
    <w:multiLevelType w:val="hybridMultilevel"/>
    <w:tmpl w:val="FC364F82"/>
    <w:lvl w:ilvl="0" w:tplc="C80040B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89F"/>
    <w:rsid w:val="0047389F"/>
    <w:rsid w:val="00711190"/>
    <w:rsid w:val="007D3107"/>
    <w:rsid w:val="00B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190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E785F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85F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85F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85F"/>
    <w:pPr>
      <w:keepNext/>
      <w:keepLines/>
      <w:spacing w:before="40"/>
      <w:outlineLvl w:val="3"/>
    </w:pPr>
    <w:rPr>
      <w:rFonts w:ascii="Cambria" w:eastAsia="Cambria" w:hAnsi="Cambria" w:cs="Cambria"/>
      <w:i/>
      <w:color w:val="36609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85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85F"/>
    <w:pPr>
      <w:keepNext/>
      <w:keepLines/>
      <w:spacing w:before="40"/>
      <w:outlineLvl w:val="5"/>
    </w:pPr>
    <w:rPr>
      <w:rFonts w:ascii="Cambria" w:eastAsia="Cambria" w:hAnsi="Cambria" w:cs="Cambria"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85F"/>
    <w:rPr>
      <w:rFonts w:ascii="Cambria" w:eastAsia="Cambria" w:hAnsi="Cambria" w:cs="Cambria"/>
      <w:b/>
      <w:color w:val="3660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E785F"/>
    <w:rPr>
      <w:rFonts w:ascii="Cambria" w:eastAsia="Cambria" w:hAnsi="Cambria" w:cs="Cambria"/>
      <w:color w:val="3660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E785F"/>
    <w:rPr>
      <w:rFonts w:ascii="Cambria" w:eastAsia="Cambria" w:hAnsi="Cambria" w:cs="Cambria"/>
      <w:color w:val="243F61"/>
    </w:rPr>
  </w:style>
  <w:style w:type="character" w:customStyle="1" w:styleId="40">
    <w:name w:val="Заголовок 4 Знак"/>
    <w:basedOn w:val="a0"/>
    <w:link w:val="4"/>
    <w:uiPriority w:val="9"/>
    <w:semiHidden/>
    <w:rsid w:val="00BE785F"/>
    <w:rPr>
      <w:rFonts w:ascii="Cambria" w:eastAsia="Cambria" w:hAnsi="Cambria" w:cs="Cambria"/>
      <w:i/>
      <w:color w:val="366091"/>
    </w:rPr>
  </w:style>
  <w:style w:type="character" w:customStyle="1" w:styleId="50">
    <w:name w:val="Заголовок 5 Знак"/>
    <w:basedOn w:val="a0"/>
    <w:link w:val="5"/>
    <w:uiPriority w:val="9"/>
    <w:semiHidden/>
    <w:rsid w:val="00BE785F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BE785F"/>
    <w:rPr>
      <w:rFonts w:ascii="Cambria" w:eastAsia="Cambria" w:hAnsi="Cambria" w:cs="Cambria"/>
      <w:color w:val="243F61"/>
    </w:rPr>
  </w:style>
  <w:style w:type="paragraph" w:styleId="a3">
    <w:name w:val="Title"/>
    <w:basedOn w:val="a"/>
    <w:next w:val="a"/>
    <w:link w:val="a4"/>
    <w:uiPriority w:val="10"/>
    <w:qFormat/>
    <w:rsid w:val="00BE785F"/>
    <w:pPr>
      <w:jc w:val="center"/>
    </w:pPr>
    <w:rPr>
      <w:b/>
      <w:sz w:val="40"/>
      <w:szCs w:val="40"/>
    </w:rPr>
  </w:style>
  <w:style w:type="character" w:customStyle="1" w:styleId="a4">
    <w:name w:val="Название Знак"/>
    <w:basedOn w:val="a0"/>
    <w:link w:val="a3"/>
    <w:uiPriority w:val="10"/>
    <w:rsid w:val="00BE785F"/>
    <w:rPr>
      <w:b/>
      <w:sz w:val="40"/>
      <w:szCs w:val="40"/>
    </w:rPr>
  </w:style>
  <w:style w:type="paragraph" w:styleId="a5">
    <w:name w:val="Subtitle"/>
    <w:basedOn w:val="a"/>
    <w:next w:val="a"/>
    <w:link w:val="a6"/>
    <w:uiPriority w:val="11"/>
    <w:qFormat/>
    <w:rsid w:val="00BE785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BE785F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uiPriority w:val="1"/>
    <w:qFormat/>
    <w:rsid w:val="00BE785F"/>
  </w:style>
  <w:style w:type="paragraph" w:styleId="a8">
    <w:name w:val="List Paragraph"/>
    <w:basedOn w:val="a"/>
    <w:uiPriority w:val="34"/>
    <w:qFormat/>
    <w:rsid w:val="007111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190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E785F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85F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85F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85F"/>
    <w:pPr>
      <w:keepNext/>
      <w:keepLines/>
      <w:spacing w:before="40"/>
      <w:outlineLvl w:val="3"/>
    </w:pPr>
    <w:rPr>
      <w:rFonts w:ascii="Cambria" w:eastAsia="Cambria" w:hAnsi="Cambria" w:cs="Cambria"/>
      <w:i/>
      <w:color w:val="36609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85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85F"/>
    <w:pPr>
      <w:keepNext/>
      <w:keepLines/>
      <w:spacing w:before="40"/>
      <w:outlineLvl w:val="5"/>
    </w:pPr>
    <w:rPr>
      <w:rFonts w:ascii="Cambria" w:eastAsia="Cambria" w:hAnsi="Cambria" w:cs="Cambria"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85F"/>
    <w:rPr>
      <w:rFonts w:ascii="Cambria" w:eastAsia="Cambria" w:hAnsi="Cambria" w:cs="Cambria"/>
      <w:b/>
      <w:color w:val="3660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E785F"/>
    <w:rPr>
      <w:rFonts w:ascii="Cambria" w:eastAsia="Cambria" w:hAnsi="Cambria" w:cs="Cambria"/>
      <w:color w:val="3660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E785F"/>
    <w:rPr>
      <w:rFonts w:ascii="Cambria" w:eastAsia="Cambria" w:hAnsi="Cambria" w:cs="Cambria"/>
      <w:color w:val="243F61"/>
    </w:rPr>
  </w:style>
  <w:style w:type="character" w:customStyle="1" w:styleId="40">
    <w:name w:val="Заголовок 4 Знак"/>
    <w:basedOn w:val="a0"/>
    <w:link w:val="4"/>
    <w:uiPriority w:val="9"/>
    <w:semiHidden/>
    <w:rsid w:val="00BE785F"/>
    <w:rPr>
      <w:rFonts w:ascii="Cambria" w:eastAsia="Cambria" w:hAnsi="Cambria" w:cs="Cambria"/>
      <w:i/>
      <w:color w:val="366091"/>
    </w:rPr>
  </w:style>
  <w:style w:type="character" w:customStyle="1" w:styleId="50">
    <w:name w:val="Заголовок 5 Знак"/>
    <w:basedOn w:val="a0"/>
    <w:link w:val="5"/>
    <w:uiPriority w:val="9"/>
    <w:semiHidden/>
    <w:rsid w:val="00BE785F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BE785F"/>
    <w:rPr>
      <w:rFonts w:ascii="Cambria" w:eastAsia="Cambria" w:hAnsi="Cambria" w:cs="Cambria"/>
      <w:color w:val="243F61"/>
    </w:rPr>
  </w:style>
  <w:style w:type="paragraph" w:styleId="a3">
    <w:name w:val="Title"/>
    <w:basedOn w:val="a"/>
    <w:next w:val="a"/>
    <w:link w:val="a4"/>
    <w:uiPriority w:val="10"/>
    <w:qFormat/>
    <w:rsid w:val="00BE785F"/>
    <w:pPr>
      <w:jc w:val="center"/>
    </w:pPr>
    <w:rPr>
      <w:b/>
      <w:sz w:val="40"/>
      <w:szCs w:val="40"/>
    </w:rPr>
  </w:style>
  <w:style w:type="character" w:customStyle="1" w:styleId="a4">
    <w:name w:val="Название Знак"/>
    <w:basedOn w:val="a0"/>
    <w:link w:val="a3"/>
    <w:uiPriority w:val="10"/>
    <w:rsid w:val="00BE785F"/>
    <w:rPr>
      <w:b/>
      <w:sz w:val="40"/>
      <w:szCs w:val="40"/>
    </w:rPr>
  </w:style>
  <w:style w:type="paragraph" w:styleId="a5">
    <w:name w:val="Subtitle"/>
    <w:basedOn w:val="a"/>
    <w:next w:val="a"/>
    <w:link w:val="a6"/>
    <w:uiPriority w:val="11"/>
    <w:qFormat/>
    <w:rsid w:val="00BE785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BE785F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uiPriority w:val="1"/>
    <w:qFormat/>
    <w:rsid w:val="00BE785F"/>
  </w:style>
  <w:style w:type="paragraph" w:styleId="a8">
    <w:name w:val="List Paragraph"/>
    <w:basedOn w:val="a"/>
    <w:uiPriority w:val="34"/>
    <w:qFormat/>
    <w:rsid w:val="00711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zo.com.ua/plans/3633712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ozorro.gov.ua/tender/UA-2025-08-13-002353-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5-08-19-009777-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dzo.com.ua/plans/362749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zorro.gov.ua/tender/UA-2025-08-13-002353-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829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2025-08-22T11:17:00Z</dcterms:created>
  <dcterms:modified xsi:type="dcterms:W3CDTF">2025-08-22T11:18:00Z</dcterms:modified>
</cp:coreProperties>
</file>